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w:rsidR="1AD66314" w:rsidP="3FEE1B55" w:rsidRDefault="1AD66314" w14:paraId="31A0D8C0" w14:textId="10DE2733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3FEE1B55" w:rsidR="1AD66314">
        <w:rPr>
          <w:b w:val="1"/>
          <w:bCs w:val="1"/>
          <w:sz w:val="28"/>
          <w:szCs w:val="28"/>
        </w:rPr>
        <w:t>Regulamin promocji Fatek - seria B1</w:t>
      </w:r>
    </w:p>
    <w:p w:rsidR="3FEE1B55" w:rsidP="3FEE1B55" w:rsidRDefault="3FEE1B55" w14:paraId="0E097F7A" w14:textId="3177F733">
      <w:pPr>
        <w:pStyle w:val="Normal"/>
        <w:spacing w:after="0" w:afterAutospacing="off" w:line="360" w:lineRule="auto"/>
        <w:contextualSpacing w:val="0"/>
        <w:jc w:val="both"/>
        <w:rPr>
          <w:i w:val="1"/>
          <w:iCs w:val="1"/>
          <w:sz w:val="24"/>
          <w:szCs w:val="24"/>
        </w:rPr>
      </w:pPr>
    </w:p>
    <w:p w:rsidR="1AD66314" w:rsidP="3FEE1B55" w:rsidRDefault="1AD66314" w14:paraId="28C13BEC" w14:textId="63240EBD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Oferta promocyjna jest skierowana do firm i instytucji związanych z branżą automatyki lub wykorzystujących sterowniki PLC w swojej działalności oraz do osób prywatnych.</w:t>
      </w:r>
    </w:p>
    <w:p w:rsidR="1AD66314" w:rsidP="3FEE1B55" w:rsidRDefault="1AD66314" w14:paraId="4CEC9B88" w14:textId="3B5C516B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W celu dokonania zamówienia należy podać pełne dane adresowe firmy, adres dostawy oraz imię, nazwisko i numer telefonu osoby kontaktowej; w przypadku osób prywatnych należy podać dane personalne. Dane mogą zostać przekazane do producenta sterowników PLC – </w:t>
      </w:r>
      <w:r w:rsidRPr="3FEE1B55" w:rsidR="1AD66314">
        <w:rPr>
          <w:i w:val="0"/>
          <w:iCs w:val="0"/>
          <w:sz w:val="20"/>
          <w:szCs w:val="20"/>
        </w:rPr>
        <w:t>Fatek</w:t>
      </w:r>
      <w:r w:rsidRPr="3FEE1B55" w:rsidR="1AD66314">
        <w:rPr>
          <w:i w:val="0"/>
          <w:iCs w:val="0"/>
          <w:sz w:val="20"/>
          <w:szCs w:val="20"/>
        </w:rPr>
        <w:t xml:space="preserve"> Automation Corporation.</w:t>
      </w:r>
    </w:p>
    <w:p w:rsidR="1AD66314" w:rsidP="3FEE1B55" w:rsidRDefault="1AD66314" w14:paraId="0B336161" w14:textId="0E2CA1FF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Multiprojekt</w:t>
      </w:r>
      <w:r w:rsidRPr="3FEE1B55" w:rsidR="1AD66314">
        <w:rPr>
          <w:i w:val="0"/>
          <w:iCs w:val="0"/>
          <w:sz w:val="20"/>
          <w:szCs w:val="20"/>
        </w:rPr>
        <w:t xml:space="preserve"> Automatyka Sp. z o.o. zastrzega sobie prawo do wydłużenia terminu realizacji przyjętych zamówień oraz odmowy sprzedania zestawu bez podania przyczyny lub po wyczerpaniu się zapasów na magazynie. Standardowo zamówienia się wysyłane do 3 dni roboczych.</w:t>
      </w:r>
    </w:p>
    <w:p w:rsidR="1AD66314" w:rsidP="3FEE1B55" w:rsidRDefault="1AD66314" w14:paraId="7789315B" w14:textId="5818BF82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Sposób płatności jest ustalany indywidualne z Klientem. W przypadku płatności na podstawie faktury proforma, zamówienie zostaje przekazane do wysyłki w momencie zapłaty, tj. uznania rachunku bankowego wskazanego na fakturze proforma.</w:t>
      </w:r>
    </w:p>
    <w:p w:rsidR="1AD66314" w:rsidP="3FEE1B55" w:rsidRDefault="1AD66314" w14:paraId="4AACD4A2" w14:textId="415EC40E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b w:val="1"/>
          <w:bCs w:val="1"/>
          <w:i w:val="0"/>
          <w:iCs w:val="0"/>
          <w:sz w:val="20"/>
          <w:szCs w:val="20"/>
        </w:rPr>
      </w:pPr>
      <w:r w:rsidRPr="3FEE1B55" w:rsidR="1AD66314">
        <w:rPr>
          <w:b w:val="1"/>
          <w:bCs w:val="1"/>
          <w:i w:val="0"/>
          <w:iCs w:val="0"/>
          <w:sz w:val="20"/>
          <w:szCs w:val="20"/>
        </w:rPr>
        <w:t xml:space="preserve">Cena promocyjna nie uwzględnia kosztów przesyłki. Zestawy są wysyłane na koszt Klienta, a koszt transportu w kwocie 22 PLN netto zostaje doliczony do faktury. Istnieje możliwość odbioru osobistego po uprzednim uzgodnieniu z </w:t>
      </w:r>
      <w:r w:rsidRPr="3FEE1B55" w:rsidR="1AD66314">
        <w:rPr>
          <w:b w:val="1"/>
          <w:bCs w:val="1"/>
          <w:i w:val="0"/>
          <w:iCs w:val="0"/>
          <w:sz w:val="20"/>
          <w:szCs w:val="20"/>
        </w:rPr>
        <w:t>Multiprojekt</w:t>
      </w:r>
      <w:r w:rsidRPr="3FEE1B55" w:rsidR="1AD66314">
        <w:rPr>
          <w:b w:val="1"/>
          <w:bCs w:val="1"/>
          <w:i w:val="0"/>
          <w:iCs w:val="0"/>
          <w:sz w:val="20"/>
          <w:szCs w:val="20"/>
        </w:rPr>
        <w:t xml:space="preserve"> Automatyka Sp. z o.o.</w:t>
      </w:r>
    </w:p>
    <w:p w:rsidR="1AD66314" w:rsidP="3FEE1B55" w:rsidRDefault="1AD66314" w14:paraId="170ED1A2" w14:textId="2460BE08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Ilość zamawianych zestawów promocyjnych nie jest ograniczona.</w:t>
      </w:r>
    </w:p>
    <w:p w:rsidR="1AD66314" w:rsidP="3FEE1B55" w:rsidRDefault="1AD66314" w14:paraId="6A39BBC1" w14:textId="507E423D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Promocja obowiązuje do odwołania.</w:t>
      </w:r>
    </w:p>
    <w:p w:rsidR="1AD66314" w:rsidP="3FEE1B55" w:rsidRDefault="1AD66314" w14:paraId="2D27A7C8" w14:textId="760164DB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Dokładny opis parametrów poszczególnych elementów zestawów znajduje się na stronie </w:t>
      </w:r>
      <w:hyperlink r:id="Rd66d0e08c01545eb">
        <w:r w:rsidRPr="3FEE1B55" w:rsidR="1AD66314">
          <w:rPr>
            <w:i w:val="0"/>
            <w:iCs w:val="0"/>
            <w:sz w:val="20"/>
            <w:szCs w:val="20"/>
          </w:rPr>
          <w:t>www.multiprojekt.pl</w:t>
        </w:r>
      </w:hyperlink>
      <w:r w:rsidRPr="3FEE1B55" w:rsidR="1AD66314">
        <w:rPr>
          <w:i w:val="0"/>
          <w:iCs w:val="0"/>
          <w:sz w:val="20"/>
          <w:szCs w:val="20"/>
        </w:rPr>
        <w:t>.</w:t>
      </w:r>
    </w:p>
    <w:p w:rsidR="1AD66314" w:rsidP="3FEE1B55" w:rsidRDefault="1AD66314" w14:paraId="0A4D92B9" w14:textId="125E2C1E">
      <w:pPr>
        <w:pStyle w:val="ListParagraph"/>
        <w:numPr>
          <w:ilvl w:val="0"/>
          <w:numId w:val="5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Zestawy promocyjne </w:t>
      </w:r>
      <w:r w:rsidRPr="3FEE1B55" w:rsidR="1AD66314">
        <w:rPr>
          <w:i w:val="0"/>
          <w:iCs w:val="0"/>
          <w:sz w:val="20"/>
          <w:szCs w:val="20"/>
        </w:rPr>
        <w:t>Fatek</w:t>
      </w:r>
      <w:r w:rsidRPr="3FEE1B55" w:rsidR="1AD66314">
        <w:rPr>
          <w:i w:val="0"/>
          <w:iCs w:val="0"/>
          <w:sz w:val="20"/>
          <w:szCs w:val="20"/>
        </w:rPr>
        <w:t xml:space="preserve"> – seria B1:</w:t>
      </w:r>
    </w:p>
    <w:p w:rsidR="1AD66314" w:rsidP="3FEE1B55" w:rsidRDefault="1AD66314" w14:paraId="6B188163" w14:textId="7585B78C">
      <w:pPr>
        <w:pStyle w:val="Normal"/>
        <w:spacing w:after="0" w:afterAutospacing="off" w:line="360" w:lineRule="auto"/>
        <w:contextualSpacing w:val="0"/>
        <w:jc w:val="both"/>
        <w:rPr>
          <w:b w:val="1"/>
          <w:bCs w:val="1"/>
          <w:i w:val="0"/>
          <w:iCs w:val="0"/>
          <w:sz w:val="20"/>
          <w:szCs w:val="20"/>
        </w:rPr>
      </w:pPr>
      <w:r w:rsidRPr="3FEE1B55" w:rsidR="1AD66314">
        <w:rPr>
          <w:b w:val="1"/>
          <w:bCs w:val="1"/>
          <w:i w:val="0"/>
          <w:iCs w:val="0"/>
          <w:sz w:val="20"/>
          <w:szCs w:val="20"/>
        </w:rPr>
        <w:t>Zestaw 1:</w:t>
      </w:r>
    </w:p>
    <w:p w:rsidR="1AD66314" w:rsidP="3FEE1B55" w:rsidRDefault="1AD66314" w14:paraId="37F12593" w14:textId="01B10955">
      <w:pPr>
        <w:pStyle w:val="ListParagraph"/>
        <w:numPr>
          <w:ilvl w:val="0"/>
          <w:numId w:val="6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sterownik PLC B1-20MJ2-D24 (seria B1, obudowa standard, 12 we/8 wy PNP)</w:t>
      </w:r>
    </w:p>
    <w:p w:rsidR="1AD66314" w:rsidP="3FEE1B55" w:rsidRDefault="1AD66314" w14:paraId="60DEBF65" w14:textId="145336B4">
      <w:pPr>
        <w:pStyle w:val="ListParagraph"/>
        <w:numPr>
          <w:ilvl w:val="0"/>
          <w:numId w:val="6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moduł komunikacyjny B1-CM25E (RS232, RS485, Ethernet)</w:t>
      </w:r>
    </w:p>
    <w:p w:rsidR="1AD66314" w:rsidP="3FEE1B55" w:rsidRDefault="1AD66314" w14:paraId="72699ACF" w14:textId="31C1233A">
      <w:pPr>
        <w:pStyle w:val="ListParagraph"/>
        <w:numPr>
          <w:ilvl w:val="0"/>
          <w:numId w:val="6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kabel do programowania FBs-U2C-MD-180 (RS232-USB)</w:t>
      </w:r>
    </w:p>
    <w:p w:rsidR="1AD66314" w:rsidP="3FEE1B55" w:rsidRDefault="1AD66314" w14:paraId="42B34C65" w14:textId="1370ED57">
      <w:pPr>
        <w:pStyle w:val="ListParagraph"/>
        <w:numPr>
          <w:ilvl w:val="0"/>
          <w:numId w:val="6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zasilacz ADP-24V-2A (24VDC/2A)</w:t>
      </w:r>
    </w:p>
    <w:p w:rsidR="1AD66314" w:rsidP="3FEE1B55" w:rsidRDefault="1AD66314" w14:paraId="3FEAC1EC" w14:textId="15E25936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Cena </w:t>
      </w:r>
      <w:r w:rsidRPr="3FEE1B55" w:rsidR="1AD66314">
        <w:rPr>
          <w:i w:val="0"/>
          <w:iCs w:val="0"/>
          <w:sz w:val="20"/>
          <w:szCs w:val="20"/>
        </w:rPr>
        <w:t>promocyjna:*</w:t>
      </w:r>
      <w:r w:rsidRPr="3FEE1B55" w:rsidR="1AD66314">
        <w:rPr>
          <w:i w:val="0"/>
          <w:iCs w:val="0"/>
          <w:sz w:val="20"/>
          <w:szCs w:val="20"/>
        </w:rPr>
        <w:t xml:space="preserve"> 325 USD netto </w:t>
      </w:r>
    </w:p>
    <w:p w:rsidR="1AD66314" w:rsidP="3FEE1B55" w:rsidRDefault="1AD66314" w14:paraId="59EB7D48" w14:textId="250EC697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*Najniższa cena z 30 dni przed obniżką: 325 USD</w:t>
      </w:r>
    </w:p>
    <w:p w:rsidR="1AD66314" w:rsidP="3FEE1B55" w:rsidRDefault="1AD66314" w14:paraId="0E141B74" w14:textId="3A826056">
      <w:pPr>
        <w:pStyle w:val="Normal"/>
        <w:spacing w:after="0" w:afterAutospacing="off" w:line="360" w:lineRule="auto"/>
        <w:contextualSpacing w:val="0"/>
        <w:jc w:val="both"/>
        <w:rPr>
          <w:b w:val="1"/>
          <w:bCs w:val="1"/>
          <w:i w:val="0"/>
          <w:iCs w:val="0"/>
          <w:sz w:val="20"/>
          <w:szCs w:val="20"/>
        </w:rPr>
      </w:pPr>
      <w:r w:rsidRPr="3FEE1B55" w:rsidR="1AD66314">
        <w:rPr>
          <w:b w:val="1"/>
          <w:bCs w:val="1"/>
          <w:i w:val="0"/>
          <w:iCs w:val="0"/>
          <w:sz w:val="20"/>
          <w:szCs w:val="20"/>
        </w:rPr>
        <w:t>Zestaw 2:</w:t>
      </w:r>
    </w:p>
    <w:p w:rsidR="1AD66314" w:rsidP="3FEE1B55" w:rsidRDefault="1AD66314" w14:paraId="0EFC9615" w14:textId="72BBA680">
      <w:pPr>
        <w:pStyle w:val="ListParagraph"/>
        <w:numPr>
          <w:ilvl w:val="0"/>
          <w:numId w:val="7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sterownik PLC B1-20MJ2-D24-S (seria B1, obudowa </w:t>
      </w:r>
      <w:r w:rsidRPr="3FEE1B55" w:rsidR="1AD66314">
        <w:rPr>
          <w:i w:val="0"/>
          <w:iCs w:val="0"/>
          <w:sz w:val="20"/>
          <w:szCs w:val="20"/>
        </w:rPr>
        <w:t>slim</w:t>
      </w:r>
      <w:r w:rsidRPr="3FEE1B55" w:rsidR="1AD66314">
        <w:rPr>
          <w:i w:val="0"/>
          <w:iCs w:val="0"/>
          <w:sz w:val="20"/>
          <w:szCs w:val="20"/>
        </w:rPr>
        <w:t>, 12 we/8 wy PNP)</w:t>
      </w:r>
    </w:p>
    <w:p w:rsidR="1AD66314" w:rsidP="3FEE1B55" w:rsidRDefault="1AD66314" w14:paraId="227E8997" w14:textId="6B3F2F64">
      <w:pPr>
        <w:pStyle w:val="ListParagraph"/>
        <w:numPr>
          <w:ilvl w:val="0"/>
          <w:numId w:val="7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moduł komunikacyjny B1-CM5-S (RS485)</w:t>
      </w:r>
    </w:p>
    <w:p w:rsidR="1AD66314" w:rsidP="3FEE1B55" w:rsidRDefault="1AD66314" w14:paraId="30F8418F" w14:textId="5E1307A8">
      <w:pPr>
        <w:pStyle w:val="ListParagraph"/>
        <w:numPr>
          <w:ilvl w:val="0"/>
          <w:numId w:val="7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moduł analogowy B1-L2A2D-S (2 we/2 wy analogowe)</w:t>
      </w:r>
    </w:p>
    <w:p w:rsidR="1AD66314" w:rsidP="3FEE1B55" w:rsidRDefault="1AD66314" w14:paraId="1B0BD59E" w14:textId="1D17D32C">
      <w:pPr>
        <w:pStyle w:val="ListParagraph"/>
        <w:numPr>
          <w:ilvl w:val="0"/>
          <w:numId w:val="7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kabel do programowania FBs-U2C-MD-180 (RS232-USB)</w:t>
      </w:r>
    </w:p>
    <w:p w:rsidR="1AD66314" w:rsidP="3FEE1B55" w:rsidRDefault="1AD66314" w14:paraId="372EDF31" w14:textId="630DE43B">
      <w:pPr>
        <w:pStyle w:val="ListParagraph"/>
        <w:numPr>
          <w:ilvl w:val="0"/>
          <w:numId w:val="7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zasilacz ADP-24V-2A (24VDC/2)</w:t>
      </w:r>
    </w:p>
    <w:p w:rsidR="1AD66314" w:rsidP="3FEE1B55" w:rsidRDefault="1AD66314" w14:paraId="228FDEA2" w14:textId="128868C2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 xml:space="preserve">Cena promocyjna*: 275 USD netto </w:t>
      </w:r>
    </w:p>
    <w:p w:rsidR="1AD66314" w:rsidP="3FEE1B55" w:rsidRDefault="1AD66314" w14:paraId="5208F4DB" w14:textId="420AF658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3FEE1B55" w:rsidR="1AD66314">
        <w:rPr>
          <w:i w:val="0"/>
          <w:iCs w:val="0"/>
          <w:sz w:val="20"/>
          <w:szCs w:val="20"/>
        </w:rPr>
        <w:t>*Najniższa cena z 30 dni przed obniżką: 275 USD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83a3d16dff144b0b"/>
      <w:footerReference w:type="default" r:id="Ra177c2c733644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915" w:type="dxa"/>
      <w:jc w:val="center"/>
      <w:tblLook w:val="06A0" w:firstRow="1" w:lastRow="0" w:firstColumn="1" w:lastColumn="0" w:noHBand="1" w:noVBand="1"/>
    </w:tblPr>
    <w:tblGrid>
      <w:gridCol w:w="9915"/>
    </w:tblGrid>
    <w:tr w:rsidR="4022829B" w:rsidTr="60B6B491" w14:paraId="5C591E40">
      <w:trPr>
        <w:trHeight w:val="720"/>
      </w:trPr>
      <w:tc>
        <w:tcPr>
          <w:tcW w:w="9915" w:type="dxa"/>
          <w:tcMar/>
        </w:tcPr>
        <w:p w:rsidR="4022829B" w:rsidP="4022829B" w:rsidRDefault="4022829B" w14:paraId="43845B9A" w14:textId="2396E9CA">
          <w:pPr>
            <w:pStyle w:val="Header"/>
            <w:bidi w:val="0"/>
            <w:ind w:left="-115"/>
            <w:jc w:val="left"/>
          </w:pPr>
          <w:r w:rsidR="60B6B491">
            <w:drawing>
              <wp:inline wp14:editId="25C6B195" wp14:anchorId="4384E93D">
                <wp:extent cx="6170612" cy="358021"/>
                <wp:effectExtent l="0" t="0" r="0" b="0"/>
                <wp:docPr id="120662152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06621522" name="Picture 1206621522"/>
                        <pic:cNvPicPr/>
                      </pic:nvPicPr>
                      <pic:blipFill>
                        <a:blip xmlns:r="http://schemas.openxmlformats.org/officeDocument/2006/relationships" r:embed="rId189119198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170612" cy="35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5706D866" w14:textId="678E8D0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660" w:type="dxa"/>
      <w:jc w:val="center"/>
      <w:tblLook w:val="06A0" w:firstRow="1" w:lastRow="0" w:firstColumn="1" w:lastColumn="0" w:noHBand="1" w:noVBand="1"/>
    </w:tblPr>
    <w:tblGrid>
      <w:gridCol w:w="9660"/>
    </w:tblGrid>
    <w:tr w:rsidR="4022829B" w:rsidTr="60B6B491" w14:paraId="1AD75289">
      <w:trPr>
        <w:trHeight w:val="300"/>
      </w:trPr>
      <w:tc>
        <w:tcPr>
          <w:tcW w:w="9660" w:type="dxa"/>
          <w:tcMar/>
        </w:tcPr>
        <w:p w:rsidR="4022829B" w:rsidP="4022829B" w:rsidRDefault="4022829B" w14:paraId="5D247FF3" w14:textId="1E3776C7">
          <w:pPr>
            <w:pStyle w:val="Header"/>
            <w:bidi w:val="0"/>
            <w:ind w:left="-115"/>
            <w:jc w:val="left"/>
          </w:pPr>
          <w:r w:rsidR="60B6B491">
            <w:drawing>
              <wp:inline wp14:editId="1020D954" wp14:anchorId="50A8DE89">
                <wp:extent cx="6008497" cy="922318"/>
                <wp:effectExtent l="0" t="0" r="0" b="0"/>
                <wp:docPr id="2030967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03096797" name="Picture 203096797"/>
                        <pic:cNvPicPr/>
                      </pic:nvPicPr>
                      <pic:blipFill>
                        <a:blip xmlns:r="http://schemas.openxmlformats.org/officeDocument/2006/relationships" r:embed="rId121781310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008497" cy="922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7428ACAD" w14:textId="19650151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3b4fdf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b3a8f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6f6e6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73ccfd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4bfe8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12332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1883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948CD"/>
    <w:rsid w:val="06FF9DE4"/>
    <w:rsid w:val="0DC4E635"/>
    <w:rsid w:val="11E4D293"/>
    <w:rsid w:val="139CBC88"/>
    <w:rsid w:val="13C2EC60"/>
    <w:rsid w:val="15993467"/>
    <w:rsid w:val="19E5A0B0"/>
    <w:rsid w:val="19FFB9B1"/>
    <w:rsid w:val="1A83E405"/>
    <w:rsid w:val="1AD66314"/>
    <w:rsid w:val="1D24D8C1"/>
    <w:rsid w:val="27C654F1"/>
    <w:rsid w:val="343DAE55"/>
    <w:rsid w:val="34D948CD"/>
    <w:rsid w:val="364F4088"/>
    <w:rsid w:val="38865BD3"/>
    <w:rsid w:val="3AC201EE"/>
    <w:rsid w:val="3AC79A4C"/>
    <w:rsid w:val="3FEE1B55"/>
    <w:rsid w:val="4022829B"/>
    <w:rsid w:val="438D3DA8"/>
    <w:rsid w:val="465B2559"/>
    <w:rsid w:val="4A17064C"/>
    <w:rsid w:val="4F363F8C"/>
    <w:rsid w:val="5362A480"/>
    <w:rsid w:val="569665B0"/>
    <w:rsid w:val="59250A53"/>
    <w:rsid w:val="59A88A1E"/>
    <w:rsid w:val="5A6CF476"/>
    <w:rsid w:val="5B8B9DD3"/>
    <w:rsid w:val="5D0A5149"/>
    <w:rsid w:val="5DFA8EB3"/>
    <w:rsid w:val="5DFA8EB3"/>
    <w:rsid w:val="60B6B491"/>
    <w:rsid w:val="634F1949"/>
    <w:rsid w:val="6576B5EA"/>
    <w:rsid w:val="6661DAF2"/>
    <w:rsid w:val="666E2C38"/>
    <w:rsid w:val="6A2F1D73"/>
    <w:rsid w:val="6B15DC84"/>
    <w:rsid w:val="6F1F9ECB"/>
    <w:rsid w:val="705FDED7"/>
    <w:rsid w:val="739BCB00"/>
    <w:rsid w:val="76E2CD2D"/>
    <w:rsid w:val="7CB9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8CD"/>
  <w15:chartTrackingRefBased/>
  <w15:docId w15:val="{8FE87094-157A-4672-ABC6-5468F8A4FD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3a3d16dff144b0b" /><Relationship Type="http://schemas.openxmlformats.org/officeDocument/2006/relationships/footer" Target="footer.xml" Id="Ra177c2c733644533" /><Relationship Type="http://schemas.openxmlformats.org/officeDocument/2006/relationships/numbering" Target="numbering.xml" Id="Rae7b0a25cd1e4ae2" /><Relationship Type="http://schemas.openxmlformats.org/officeDocument/2006/relationships/hyperlink" Target="https://www.multiprojekt.pl" TargetMode="External" Id="Rd66d0e08c01545eb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Id189119198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217813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9B7C2CC4ED61469937139FD3F9C9E5" ma:contentTypeVersion="14" ma:contentTypeDescription="Utwórz nowy dokument." ma:contentTypeScope="" ma:versionID="210d4bd168031b049d5199e93ba732fa">
  <xsd:schema xmlns:xsd="http://www.w3.org/2001/XMLSchema" xmlns:xs="http://www.w3.org/2001/XMLSchema" xmlns:p="http://schemas.microsoft.com/office/2006/metadata/properties" xmlns:ns2="93e289c5-8cae-4d62-92ea-f7563ed2e4d2" xmlns:ns3="dd75396c-d2df-419f-8ab3-a62841898e8f" targetNamespace="http://schemas.microsoft.com/office/2006/metadata/properties" ma:root="true" ma:fieldsID="635d19f89fdbeb947842faabcdf1998a" ns2:_="" ns3:_="">
    <xsd:import namespace="93e289c5-8cae-4d62-92ea-f7563ed2e4d2"/>
    <xsd:import namespace="dd75396c-d2df-419f-8ab3-a62841898e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89c5-8cae-4d62-92ea-f7563ed2e4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343008e1-0cf4-4bd2-bf9b-646c4baa2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396c-d2df-419f-8ab3-a62841898e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844912-0aee-4f39-b62b-67f497e67e1a}" ma:internalName="TaxCatchAll" ma:showField="CatchAllData" ma:web="dd75396c-d2df-419f-8ab3-a6284189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289c5-8cae-4d62-92ea-f7563ed2e4d2">
      <Terms xmlns="http://schemas.microsoft.com/office/infopath/2007/PartnerControls"/>
    </lcf76f155ced4ddcb4097134ff3c332f>
    <TaxCatchAll xmlns="dd75396c-d2df-419f-8ab3-a62841898e8f" xsi:nil="true"/>
  </documentManagement>
</p:properties>
</file>

<file path=customXml/itemProps1.xml><?xml version="1.0" encoding="utf-8"?>
<ds:datastoreItem xmlns:ds="http://schemas.openxmlformats.org/officeDocument/2006/customXml" ds:itemID="{DED08ECB-BC98-4FEC-B2F9-612A19170E0E}"/>
</file>

<file path=customXml/itemProps2.xml><?xml version="1.0" encoding="utf-8"?>
<ds:datastoreItem xmlns:ds="http://schemas.openxmlformats.org/officeDocument/2006/customXml" ds:itemID="{B0020ECF-C35E-4BAE-9105-F183D257814E}"/>
</file>

<file path=customXml/itemProps3.xml><?xml version="1.0" encoding="utf-8"?>
<ds:datastoreItem xmlns:ds="http://schemas.openxmlformats.org/officeDocument/2006/customXml" ds:itemID="{912C6273-98BA-4F67-B09C-72CCF17507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Dyląg</dc:creator>
  <cp:keywords/>
  <dc:description/>
  <cp:lastModifiedBy>Marta Dyląg</cp:lastModifiedBy>
  <dcterms:created xsi:type="dcterms:W3CDTF">2026-01-05T11:42:35Z</dcterms:created>
  <dcterms:modified xsi:type="dcterms:W3CDTF">2026-01-05T14:34:32Z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0x010100019B7C2CC4ED61469937139FD3F9C9E5</vt:lpwstr>
  </property>
  <property fmtid="{D5CDD505-2E9C-101B-9397-08002B2CF9AE}" pid="3" name="MediaServiceImageTags">
    <vt:lpwstr/>
  </property>
</Properties>
</file>